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19970 - 2017 z dnia 2017-02-06 r. </w:t>
      </w:r>
    </w:p>
    <w:p w:rsidR="00F5397A" w:rsidRPr="00F5397A" w:rsidRDefault="00F5397A" w:rsidP="00F53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18078 - 2017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01/02/2017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Spotkania Kultur w Lublinie, Krajowy numer identyfikacyjny 6173079700000, ul. Plac Teatralny  1, 20037   Lublin, woj. lubelskie, państwo Polska, tel. 533 334 142, e-mail zamowienia@spotkaniakultur.com, faks .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5397A" w:rsidRPr="00F5397A" w:rsidRDefault="00F5397A" w:rsidP="00F53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III.6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wykazu usług wykonanych, w okresie ostatnich 3 lat przed upływem terminu składania ofert, a jeżeli okres prowadzenia działalności jest krótszy – w tym okresie, wraz z podaniem ich wartości, przedmiotu, dat wykonania i podmiotów, na rzecz których usługi zostały wykonane według wzoru stanowiącego załącznik nr 7 do SIWZ (w formie oryginału), oraz załączeniem dowodów określających czy te usługi zostały wykonane należycie, przy czym dowodami, o których mowa, są referencje bądź inne dokumenty wystawione przez podmiot, na rzecz którego usługi były wykonywane (w formie oryginału lub kopii poświadczonej za zgodność z oryginałem). 2) wykazu osób, skierowanych przez wykonawcę do realizacji zamówienia publicznego, wraz z informacjami na temat ich kwalifikacji zawodowych, doświadczenia i wykształcenia niezbędnych do wykonania zamówienia publicznego, a także zakresu wykonywanych przez nie czynności oraz informacją o podstawie do dysponowania tymi osobami według wzoru stanowiącego załącznik nr 8 do SIWZ (w formie oryginału). 3) autoryzację TECHOM w zakresie instalowania, eksploatacji i konserwacji elektronicznych systemów bezpieczeństwa 4) aktualne świadectwo ukończenia kursu projektantów sygnalizacji pożarowej wydane przez Stowarzyszenie Inżynierów i Techników Pożarnictwa oraz Instytut Techniki Budowlanej, 5) Uprawnienia i autoryzacje Honeywell na system SAP ESSER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Flex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-ES 6) Uprawnienia i autoryzacje systemu zasysania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Faast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 Uprawnienia i autoryzacje Honeywell na system DSO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Variodyn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D1 8) Uprawnienia i autoryzacje WINMAG do wizualizacji systemów PPOŻ 9) posiadać podpisaną aktualną umowę partnerską z firmą Schneider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w zakresie Systemów Automatyki Budynkowej, 10) posiadać status partnera min. srebrnego Schneider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w zakresie Systemów Automatyki Budynkowej, 11) posiadać licencjonowane oprogramowanie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Echelon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LNS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Commissioning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Tool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poświadczenie, że w ostatnich trzech latach wykonała konfigurację sieci LON Works 12) certyfikat/szkolenie producenta (Schneider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o.o.) z zakresu obsługi systemów TAC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Xenta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/TAC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Menta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TAC Vista – sieci klasyczne, 13) ukończenie szkolenia z zakresu obsługi systemu BMS wystawione przez wykonawcę systemu BMS potwierdzające posiadanie kwalifikacji do obsługi serwisowej, Jeżeli z uzasadnionych przyczyn o obiektywnym charakterze wykonawca nie jest w stanie uzyskać tych dokumentów –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wykonawcy (w formie oryginału). 3. opłaconą polisę ubezpieczeniową od odpowiedzialności cywilnej z tytułu prowadzonej działalności wraz z dowodem potwierdzającym opłacenie polisy.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autoryzację TECHOM w zakresie instalowania, eksploatacji i konserwacji elektronicznych systemów bezpieczeństwa 2) aktualne świadectwo ukończenia kursu projektantów sygnalizacji pożarowej wydane przez Stowarzyszenie Inżynierów i Techników Pożarnictwa oraz Instytut Techniki Budowlanej, 3) Uprawnienia i autoryzacje Honeywell na system SAP ESSER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Flex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-ES 4) Uprawnienia i autoryzacje systemu zasysania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Faast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Uprawnienia i autoryzacje Honeywell na system DSO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Variodyn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D1 6) Uprawnienia i autoryzacje WINMAG do wizualizacji systemów PPOŻ 7) posiadać podpisaną aktualną umowę partnerską z firmą Schneider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w zakresie Systemów Automatyki Budynkowej, 8) posiadać status partnera min. srebrnego Schneider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w zakresie Systemów Automatyki Budynkowej, 9) posiadać licencjonowane oprogramowanie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Echelon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LNS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Commissioning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Tool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poświadczenie, że w ostatnich trzech latach wykonała konfigurację sieci LON Works 10) certyfikat/szkolenie producenta (Schneider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o.o.) z zakresu obsługi systemów TAC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Xenta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/TAC </w:t>
      </w:r>
      <w:proofErr w:type="spellStart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Menta</w:t>
      </w:r>
      <w:proofErr w:type="spellEnd"/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TAC Vista – sieci klasyczne, 11) ukończenie szkolenia z zakresu obsługi systemu BMS wystawione przez wykonawcę systemu BMS potwierdzające posiadanie kwalifikacji do obsługi serwisowej, Jeżeli z uzasadnionych przyczyn o obiektywnym charakterze wykonawca nie jest w stanie uzyskać tych dokumentów – oświadczenie wykonawcy (w formie oryginału). </w:t>
      </w:r>
    </w:p>
    <w:p w:rsidR="00F5397A" w:rsidRPr="00F5397A" w:rsidRDefault="00F5397A" w:rsidP="00F5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F5397A" w:rsidRPr="00F5397A" w:rsidRDefault="00F5397A" w:rsidP="00F53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III.5.1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wykazu usług wykonanych, w okresie ostatnich 3 lat przed upływem terminu składania ofert, a jeżeli okres prowadzenia działalności jest krótszy – w tym okresie, wraz z podaniem ich wartości, przedmiotu, dat wykonania i podmiotów, na rzecz których usługi zostały wykonane według wzoru stanowiącego załącznik nr 7 do SIWZ (w formie oryginału), oraz załączeniem dowodów określających czy te usługi zostały wykonane należycie, przy czym dowodami, o których mowa, są referencje bądź inne dokumenty wystawione przez podmiot, na rzecz którego usługi były wykonywane (w formie oryginału lub kopii poświadczonej za zgodność z oryginałem). 2) wykazu osób, skierowanych przez wykonawcę do realizacji zamówienia publicznego, wraz z informacjami na temat ich kwalifikacji zawodowych, doświadczenia i wykształcenia niezbędnych do wykonania zamówienia publicznego, a także zakresu wykonywanych przez nie czynności oraz informacją o podstawie do dysponowania tymi osobami według wzoru stanowiącego załącznik nr 8 do SIWZ (w formie oryginału). 3)opłaconą polisę ubezpieczeniową od odpowiedzialności cywilnej z tytułu prowadzonej działalności wraz z dowodem potwierdzającym opłacenie polisy. </w:t>
      </w:r>
    </w:p>
    <w:p w:rsidR="00F5397A" w:rsidRPr="00F5397A" w:rsidRDefault="00F5397A" w:rsidP="00F53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5397A" w:rsidRPr="00F5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E0"/>
    <w:rsid w:val="00113399"/>
    <w:rsid w:val="003730AF"/>
    <w:rsid w:val="008D45E0"/>
    <w:rsid w:val="00D832BC"/>
    <w:rsid w:val="00F5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Czarnecka-Łobko</dc:creator>
  <cp:lastModifiedBy>Barbara Czarnecka-Łobko</cp:lastModifiedBy>
  <cp:revision>2</cp:revision>
  <dcterms:created xsi:type="dcterms:W3CDTF">2017-02-06T07:18:00Z</dcterms:created>
  <dcterms:modified xsi:type="dcterms:W3CDTF">2017-02-06T07:18:00Z</dcterms:modified>
</cp:coreProperties>
</file>